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0"/>
        <w:ind w:left="6372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>Załącznik Nr.1</w:t>
      </w:r>
    </w:p>
    <w:p>
      <w:pPr>
        <w:pStyle w:val="Normal"/>
        <w:spacing w:before="0" w:after="0"/>
        <w:ind w:left="6372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>do Zarządzenia Nr 0050.353.2022</w:t>
      </w:r>
    </w:p>
    <w:p>
      <w:pPr>
        <w:pStyle w:val="Normal"/>
        <w:spacing w:before="0" w:after="0"/>
        <w:ind w:left="6372" w:hanging="0"/>
        <w:jc w:val="left"/>
        <w:rPr>
          <w:rFonts w:ascii="Times New Roman" w:hAnsi="Times New Roman" w:cs="Times New Roman"/>
          <w:bCs/>
          <w:color w:val="000000"/>
          <w:spacing w:val="1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>Burmistrza Bystrzycy Kłodzkiej</w:t>
      </w:r>
    </w:p>
    <w:p>
      <w:pPr>
        <w:pStyle w:val="Normal"/>
        <w:spacing w:before="0" w:after="0"/>
        <w:ind w:left="6372" w:hanging="0"/>
        <w:rPr/>
      </w:pPr>
      <w:r>
        <w:rPr>
          <w:rFonts w:cs="Times New Roman" w:ascii="Times New Roman" w:hAnsi="Times New Roman"/>
          <w:bCs/>
          <w:color w:val="000000"/>
          <w:spacing w:val="1"/>
          <w:sz w:val="20"/>
          <w:szCs w:val="20"/>
        </w:rPr>
        <w:t xml:space="preserve">z dnia 30.11.2022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PLAN PRACY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ŚRODOWISKOWEGO DOMU SAMOPOMOCY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W BYSTRZYCY KŁODZKIEJ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NA ROK 2023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TYP DOMU „A”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417" w:right="1134" w:gutter="0" w:header="708" w:top="1134" w:footer="708" w:bottom="1134"/>
          <w:pgNumType w:fmt="decimal"/>
          <w:formProt w:val="false"/>
          <w:titlePg/>
          <w:textDirection w:val="lrTb"/>
          <w:docGrid w:type="default" w:linePitch="600" w:charSpace="36864"/>
        </w:sect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3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4"/>
          <w:szCs w:val="23"/>
        </w:rPr>
      </w:r>
    </w:p>
    <w:p>
      <w:pPr>
        <w:pStyle w:val="Nagwek2"/>
        <w:spacing w:before="0" w:after="0"/>
        <w:jc w:val="center"/>
        <w:rPr/>
      </w:pPr>
      <w:r>
        <w:rPr>
          <w:rFonts w:cs="Times New Roman" w:ascii="Times New Roman" w:hAnsi="Times New Roman"/>
          <w:u w:val="single"/>
        </w:rPr>
        <w:t>I Działania w ramach postępowania wspierająco – aktywizującego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</w:rPr>
        <w:t xml:space="preserve">1.Terapia zajęciowa </w:t>
      </w:r>
    </w:p>
    <w:tbl>
      <w:tblPr>
        <w:tblW w:w="9491" w:type="dxa"/>
        <w:jc w:val="left"/>
        <w:tblInd w:w="-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7"/>
        <w:gridCol w:w="5255"/>
        <w:gridCol w:w="1236"/>
        <w:gridCol w:w="2159"/>
      </w:tblGrid>
      <w:tr>
        <w:trPr>
          <w:tblHeader w:val="true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10" w:after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  <w:t>Pracownia gospodarstwa domowego: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1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Fonts w:cs="Times New Roman" w:ascii="Times New Roman" w:hAnsi="Times New Roman"/>
                <w:bCs/>
                <w:color w:val="000000"/>
                <w:spacing w:val="1"/>
                <w:sz w:val="24"/>
                <w:szCs w:val="23"/>
              </w:rPr>
              <w:t>wstępna obróbka produktów, porcjowanie, krojenie, gotowanie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4"/>
                <w:szCs w:val="23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>- codzienne zapewnienie uczestnikom gorącego posiłku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>- utrwalanie podstawowych nawyków żywieniowych oraz higienicznych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układanie jadłospisów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pieczenie ciast i przygotowywanie deserów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przygotowywanie sałatek, gorących posiłków oraz napojów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-poznawanie różnych technik dekoracji potraw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nauka i przypomnienie o  estetycznym nakrywaniu i podawaniu do stołu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zajęcia z umiejętności kulturalnego zachowania się przy stole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nauka i przestrzeganie zasad savuar-vivre oraz zasad higieny w kontakcie z żywnością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 xml:space="preserve">- obsługa sprzętu AGD, zapoznanie z zasadami BHP przy ich użytkowaniu, 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>-robienie niezbędnych zakupów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 dokonywanie zakupów ze szczególnym uwzględnieniem terminów, cen, jakości oraz  przydatności produktów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-przygotowanie okolicznościowych dekoracji na stoły i ściany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 xml:space="preserve">- dbanie o porządek w pracowni  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– aktywizującym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2" w:before="17" w:after="0"/>
              <w:rPr>
                <w:rFonts w:ascii="Times New Roman" w:hAnsi="Times New Roman" w:eastAsia="Times New Roman" w:cs="Times New Roman"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3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3"/>
              </w:rPr>
              <w:t>Pracownia plastyczna: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cs="Times New Roman" w:ascii="Times New Roman" w:hAnsi="Times New Roman"/>
              </w:rPr>
              <w:t>Zapoznanie i przypomnienie  uczestnikom o technikach malarskich   i rysunkach w tym: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>- wykonywanie prac przestrzennych oraz płaskich techniką filcowanie na sucho i mokro,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 xml:space="preserve">,-driping, witraże, wydzieranka, mozaika diamentowa, 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>-malowanie herbatą i kawą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>- tworzenie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dekoracji, ozdób, w tym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stroików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świątecznych,</w:t>
            </w:r>
          </w:p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3"/>
              </w:rPr>
              <w:t xml:space="preserve">-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3"/>
              </w:rPr>
              <w:t xml:space="preserve">malowanie farbami; akrylowymi, farbami do szkła, kredkami, pastelami,                                   - wyklejanie plasteliną i modeliną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ozdób z gipsu i masy solnej,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układanie i wykonywanie kompozycji kwiatowych,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obrazów z różnych materiałów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dekoracji na imprezy,,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>- przygotowywanie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kartek świątecznych i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okolicznościowych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, podziękowań, zaproszeń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- aktywizującym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lineRule="exact" w:line="269" w:before="12" w:after="0"/>
              <w:ind w:left="264" w:hanging="259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1" w:before="5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Pracownia rękodzielnicza: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nauka i doskonalenie  wykonywania  prac w glinie, 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-zapoznanie z technikami oraz rodzajem mas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>- praca ręczna w glinie,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- nauka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wypełniania gliną ceramiczną gotowych form,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BHP pracy z piecem do wypalania gliny oraz sposoby jego użytkowania,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left="33" w:right="442" w:hanging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przygotowywanie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materiału do modelowania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>- praca na kole garncarskim,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9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malowanie i dekorowanie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wypalonych przedmiotów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71" w:before="7" w:after="0"/>
              <w:ind w:right="442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przypomnienie sposobów posługiwania się narzędziami: rylce, toczki,  itp.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ind w:left="33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wykonywanie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ozdób z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masy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ceramicznej i z gipsu,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5" w:leader="none"/>
              </w:tabs>
              <w:autoSpaceDE w:val="false"/>
              <w:spacing w:lineRule="exact" w:line="269" w:before="10" w:after="0"/>
              <w:ind w:left="33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33" w:right="442" w:hanging="0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Pracownia silvoterapii: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33"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wycieczki i spacery po parku,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left="33" w:right="442" w:hanging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czyszczenie, szlifowanie, malowanie lakierowanie powierzchni drewnianych,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relaks i odpoczynek wśród drzew,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-zbieranie i wykonanie prac z  liści, szyszek, kasztanów i żołędzi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-sadzenie, pielęgnacja i poznawanie roślin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right="442" w:hanging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 przygotowanie ozdób i ramek z drewna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0" w:leader="none"/>
              </w:tabs>
              <w:autoSpaceDE w:val="false"/>
              <w:spacing w:lineRule="exact" w:line="269" w:before="10" w:after="0"/>
              <w:ind w:right="442" w:hanging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7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– aktywizującym 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1 x w tygodniu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Pracownia muzyczna: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przygotowywanie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słowno -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muzycznych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występów okolicznościowych,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71" w:before="10" w:after="0"/>
              <w:ind w:left="31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zabawy ruchowe ( taniec, śpiew, wystukiwanie rytmu)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71" w:before="10" w:after="0"/>
              <w:ind w:left="31" w:hanging="0"/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>- uczenie</w:t>
            </w: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 śpiewu indywidualnie i w zespole (zajęcia karaoke i chóralne),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- choreoterapia,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71" w:before="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- doskonalenie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umiejętności słuchania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</w:rPr>
              <w:t>muzyki,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nauka i udoskonalenie obsługi  sprzętu karaoke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6" w:before="12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I-XII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 x w tygodniu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4"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5"/>
                <w:sz w:val="24"/>
                <w:szCs w:val="24"/>
              </w:rPr>
              <w:t>Pracownia komputerowa: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nauka i doskonalenie obsługi komputera - otwieranie i zamykanie systemu,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nauka korzystania z Internetu,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przeglądanie ofert pracy ze strony internetowej PUP-u,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zajęcia fotograficzne z podopiecznymi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prowadzenie strony internetowej ośrodka na FB,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promocja ośrodka (wykonywanie broszur, plakatów)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zajęcia z obsługi edytora tekstu Open Office Writter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Pisanie CV (pism, listów, wiadomości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e-mail),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obsługa urządzenia wielofunkcyjnego: kopiowanie, druk, skan,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nauka pisania oraz  redagowanie tekstu,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wykonywanie kartek okolicznościowych, zaproszeń oraz dyplomów na komputerze,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formatowanie, drukowanie tekstu,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zabawy w edytorze graficznym GIMP,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zabawy i gry na komputerze,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</w:t>
            </w:r>
          </w:p>
        </w:tc>
      </w:tr>
      <w:tr>
        <w:trPr/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14"/>
              </w:numPr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76"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4"/>
                <w:sz w:val="24"/>
                <w:szCs w:val="24"/>
              </w:rPr>
              <w:t>Pracownia zajęć praktyczno - użytecznych: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nauka posługiwania się igłą i nitką -             -ręczne naprawy odzieży,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wykonanie obrazów z materiałów,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dekoracje okolicznościowe z materiału,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 wykonywanie prac łączących różne techniki,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- nauka haftowania i wyszywania,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robótki na drutach, szydełkowanie,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uczenie się obsługi maszyny do szycia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- maszynowe naprawy odzieży, szycie prostych form materiałowych,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right="864" w:hanging="0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 xml:space="preserve">- prace techniką patchworkową </w:t>
              <w:br/>
              <w:t>w styropianie,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293" w:leader="none"/>
              </w:tabs>
              <w:autoSpaceDE w:val="false"/>
              <w:spacing w:lineRule="exact" w:line="262" w:before="19" w:after="0"/>
              <w:ind w:left="31" w:right="86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3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inne zajęcia wynikające z indywidualnych potrzeb uczestników zawartych w planie wspierająco - aktywizującym na rok 2023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I-XII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 x w tygodniu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terapeuta</w:t>
            </w:r>
          </w:p>
        </w:tc>
      </w:tr>
      <w:tr>
        <w:trPr>
          <w:trHeight w:val="4892" w:hRule="atLeast"/>
          <w:cantSplit w:val="true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numPr>
                <w:ilvl w:val="0"/>
                <w:numId w:val="14"/>
              </w:numPr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agwek1"/>
              <w:rPr>
                <w:rFonts w:ascii="Times New Roman" w:hAnsi="Times New Roman" w:cs="Times New Roman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</w:rPr>
              <w:t>Pracownia aktywności ruchowej i masażu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- indywidualne i grupowe zajęcia ruchowe,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 xml:space="preserve">- masaże ( masaż relaksacyjny i klasyczny bańką chińską oraz ciepłymi kamieniami,   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- zajęcia z zakresu rehabilitacji, sportu, turystyki, wychowania fizycznego i aktywności fizycznej,</w:t>
            </w:r>
            <w:r>
              <w:rPr>
                <w:rFonts w:cs="Times New Roman" w:ascii="Times New Roman" w:hAnsi="Times New Roman"/>
              </w:rPr>
              <w:t xml:space="preserve">   </w:t>
              <w:br/>
            </w:r>
            <w:r>
              <w:rPr>
                <w:rFonts w:cs="Times New Roman" w:ascii="Times New Roman" w:hAnsi="Times New Roman"/>
                <w:b w:val="false"/>
              </w:rPr>
              <w:t xml:space="preserve">- zachowanie zasad bezpieczeństwa podczas korzystania ze sprzętu rehabilitacyjnego,                                                 </w:t>
            </w:r>
          </w:p>
          <w:p>
            <w:pPr>
              <w:pStyle w:val="Nagwek1"/>
              <w:rPr>
                <w:rFonts w:ascii="Times New Roman" w:hAnsi="Times New Roman" w:cs="Times New Roman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- ćwiczenia na sprzęcie rehabilitacyjnym,</w:t>
            </w:r>
          </w:p>
          <w:p>
            <w:pPr>
              <w:pStyle w:val="Nagwek1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Cs w:val="24"/>
              </w:rPr>
              <w:t>- pogadanki na temat zdrowego trybu życia (odpowiednie odżywianie, walka z otyłością, złe nawyki żywieniowe),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- promowanie aktywności fizycznej i sportu,</w:t>
              <w:br/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na rok 2023</w:t>
            </w: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I-XII 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2023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 x w tygodniu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terapeuta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3"/>
        </w:rPr>
        <w:t xml:space="preserve"> </w:t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>2.Treningi:</w:t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 funkcjonowania w życiu codziennym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 xml:space="preserve">i w tym samodzielności: 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4938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2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>-dbanie o porządek otoczenia,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3"/>
              </w:rPr>
              <w:t xml:space="preserve"> utrzymywanie nawyku regularnego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3"/>
              </w:rPr>
              <w:t>sprzątania,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>- dbanie o estetyczny wygląd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3"/>
              </w:rPr>
              <w:t xml:space="preserve"> i higienę,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- prace ogrodnicze (w tym pielęgnacja kwiatów doniczkowych i ogrodowych)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>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3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- nauka obs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</w:rPr>
              <w:t>ługi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podstawowych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urządzeń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domowych ( pralka </w:t>
            </w: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</w:rPr>
              <w:t>automatyczna,</w:t>
            </w:r>
            <w:r>
              <w:rPr>
                <w:rFonts w:cs="Times New Roman" w:ascii="Times New Roman" w:hAnsi="Times New Roman"/>
                <w:color w:val="000000"/>
                <w:spacing w:val="-6"/>
                <w:sz w:val="24"/>
                <w:szCs w:val="24"/>
              </w:rPr>
              <w:t xml:space="preserve"> kuchenka mikrofalowa,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żelazko,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suszarka do włosów,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</w:rPr>
              <w:t>zmywarka</w:t>
            </w:r>
            <w:r>
              <w:rPr>
                <w:rFonts w:cs="Times New Roman" w:ascii="Times New Roman" w:hAnsi="Times New Roman"/>
                <w:color w:val="000000"/>
                <w:spacing w:val="-4"/>
                <w:sz w:val="24"/>
                <w:szCs w:val="24"/>
              </w:rPr>
              <w:t xml:space="preserve"> do naczyń) itp.,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- ćwiczenia umiejętności doboru odzieży stosownie do warunków 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3"/>
              </w:rPr>
              <w:t>atmosferycznych,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3"/>
              </w:rPr>
              <w:t>- rozwijanie umiejętności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3"/>
              </w:rPr>
              <w:t xml:space="preserve"> korzystania z ofert usług medycznych,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4"/>
                <w:szCs w:val="24"/>
              </w:rPr>
              <w:t>- kształtowanie nawyku regularnego prania odzieży,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- aktywizującym na rok 2023</w:t>
            </w:r>
          </w:p>
          <w:p>
            <w:pPr>
              <w:pStyle w:val="Akapitzlist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terapeuci, 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  <w:t>Trening dbałości o wygląd zewnętrzny i higieny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6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Podtrzymywanie i doskonalenie umiejętności nabytych w zakresie: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-obsługa żelazka (prasowanie obrusów, firanek oraz odzieży),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umiejętności obsługi pralki automatycznej,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używanie przyborów toaletowych,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dbania o wygląd zewnętrzny i higienę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mycie rąk po wyjściu z toalety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nauka segregacji odzieży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dostosowanie ubioru do pór roku,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dbania o higienę jamy ustnej i całego ciała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dbania o stopy i paznokcie,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mycie włosów oraz ich pielęgnacji,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umiejętności prania ręcznego,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dobór środków czystości,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- aktywizującym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 </w:t>
            </w:r>
          </w:p>
        </w:tc>
      </w:tr>
    </w:tbl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  <w:t xml:space="preserve">Trening kulinarny   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4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przygotowanie prostych posiłków i umiejętności ich spożywania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wyrabianie postawy dbania o porządek i czystość podczas zajęć i po ich zakończeniu.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zapoznanie z przepisami kulinarnymi                        -pieczenie ciast, ciasteczek oraz innych wyrobów cukierniczych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-przygotowanie sałatek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doskonalenie obróbki wstępnej produktów,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praca nad higieną w kontakcie z żywnością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(krojenie, obieranie, smarowanie, rozdrabnianie itp),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pogadanki na temat przechowywania żywności oraz prawidłowego odżywiania się,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- aktywizującym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hd w:fill="FFFFFF" w:val="clear"/>
        <w:rPr/>
      </w:pPr>
      <w:r>
        <w:rPr>
          <w:rFonts w:cs="Times New Roman" w:ascii="Times New Roman" w:hAnsi="Times New Roman"/>
          <w:b/>
          <w:sz w:val="24"/>
        </w:rPr>
        <w:t xml:space="preserve">Trening umiejętności praktyczno- technicznych 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7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dokonywanie drobnych napraw usterek na terenie ośrodka,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naprawa zniszczonej odzieży; cerowanie i szycie,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konserwacja i czyszczenie obuwia: dobór środków, technik oraz narzędzi,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 na rok 2023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terapeuci, 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 gospodarowania własnymi środkami finansowymi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numPr>
                <w:ilvl w:val="0"/>
                <w:numId w:val="5"/>
              </w:numPr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nabywanie umiejętności gospodarowania własnymi środkami finansowymi poprzez: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liczenie budżetu,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profilaktyka finansowa (zajęcia edukacyjne z zakresu konsekwencji zaciągania pożyczek </w:t>
              <w:br/>
              <w:t xml:space="preserve">i kredytów),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sposoby oszczędnego gospodarowania pieniędzmi,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praktycznego dokonywania zakupów (wyjścia do sklepów) oraz orientacji w cenach,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-nauka wypełniania blankietów przelewów,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dokonywanie opłat stałych,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planowanie zakupów dużych i małych,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nauka tworzenia list zakupów (niezbędne produkty),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planowani wydatków na cały miesiąc,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plusy i minusy notowania wydatków,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- aktywizujacym na rok 2023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 umiejętności komunikacyjnych w tym z wykorzystaniem alternatywnych                            i wspomagających sposobów porozumiewania się, w tym przypadku osób z problemami w komunikacji werbalnej</w:t>
      </w:r>
    </w:p>
    <w:tbl>
      <w:tblPr>
        <w:tblW w:w="95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072"/>
        <w:gridCol w:w="2374"/>
        <w:gridCol w:w="23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L.p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Działania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Termin realizacji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numPr>
                <w:ilvl w:val="0"/>
                <w:numId w:val="13"/>
              </w:numPr>
              <w:suppressAutoHyphens w:val="true"/>
              <w:bidi w:val="0"/>
              <w:spacing w:lineRule="atLeast" w:line="262" w:before="0" w:after="0"/>
              <w:ind w:left="737" w:right="510" w:hanging="737"/>
              <w:jc w:val="right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alternatywne i wspomagające metody komunikacji (AAC) komunikowania się z innymi,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 System Blissa, alfabet głuchoniemych Lorma PJM, daktylografia  ( alfabet palcowy),  obrazkowy Makaton, Alfabet Braille’a,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ćwiczenia ortofoniczne,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-umiejętność udzielania informacji zwrotnych</w:t>
            </w:r>
          </w:p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-edukacja sensoryczna,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inne zajęcia wynikające z indywidualnych potrzeb uczestników zawartych w planie wspierająco – aktywizującym  na rok 2023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I-XII</w:t>
            </w:r>
          </w:p>
          <w:p>
            <w:pPr>
              <w:pStyle w:val="Normal"/>
              <w:spacing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2023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Główny specjalista, terapeuci</w:t>
            </w:r>
          </w:p>
        </w:tc>
      </w:tr>
    </w:tbl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 xml:space="preserve"> umiejętności społecznych i interpersonalnych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58"/>
        <w:gridCol w:w="1245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/>
              <w:numPr>
                <w:ilvl w:val="0"/>
                <w:numId w:val="12"/>
              </w:numPr>
              <w:suppressAutoHyphens w:val="tru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-kształtowanie pozytywnych relacji uczestnika </w:t>
              <w:br/>
              <w:t>z osobami bliskimi (rodzina, najbliższe otoczenie)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zwiększenie stopnia otwartości na innych uczestników,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doskonalenie umiejętności nawiązywania kontaktów społecznych (w sferze emocjonalnej jak </w:t>
              <w:br/>
              <w:t>i werbalnej),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aktywizacja i motywacja w grupie ŚDS,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kreowanie prawidłowej postawy zachowania się </w:t>
              <w:br/>
              <w:t>w miejscach publicznych,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nauka aktywnego słuchania i podtrzymywania rozmowy,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wyrabianie poczucia odpowiedzialności za swoje zobowiązania,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wyrabianie nawyku punktualności,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motywowanie do nawiązywania,</w:t>
              <w:br/>
              <w:t xml:space="preserve">i utrzymywania kontaktów społecznych,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kształtowanie umiejętności współpracy </w:t>
              <w:br/>
              <w:t xml:space="preserve">i komunikowania się w grupie,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rozwijanie wśród uczestników aktywności </w:t>
              <w:br/>
              <w:t xml:space="preserve">i odpowiedzialności,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mocne i słabe strony, praca na zasobach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praca nad jasnym i precyzyjnym formułowaniem swoich myśli, nazywanie potrzeb,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odgrywaniu  podstawowych ról społecznych: syn, córka, brat, siostra,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 tym kontakt i praca z rodziną nad poprawą relacji,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nauka aktywnego słuchania,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szukanie rozwiązań w sytuacjach problemowych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inne zajęcia wynikające z indywidualnych potrzeb uczestników zawartych w planie wspierająco – aktywizującym  na rok 2023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psycholog, terapeuci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wg. potrzeb</w:t>
            </w:r>
          </w:p>
        </w:tc>
      </w:tr>
    </w:tbl>
    <w:p>
      <w:pPr>
        <w:pStyle w:val="Normal"/>
        <w:shd w:fill="FFFFFF" w:val="clear"/>
        <w:rPr/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</w:r>
    </w:p>
    <w:p>
      <w:pPr>
        <w:pStyle w:val="Normal"/>
        <w:shd w:fill="FFFFFF" w:val="clea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3"/>
        </w:rPr>
        <w:t>Trening</w:t>
      </w:r>
      <w:r>
        <w:rPr>
          <w:rFonts w:cs="Times New Roman" w:ascii="Times New Roman" w:hAnsi="Times New Roman"/>
          <w:b/>
          <w:bCs/>
          <w:color w:val="000000"/>
          <w:spacing w:val="-2"/>
          <w:sz w:val="24"/>
          <w:szCs w:val="23"/>
        </w:rPr>
        <w:t xml:space="preserve"> spędzania wolnego czasu: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3"/>
        <w:gridCol w:w="1260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63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/>
              <w:numPr>
                <w:ilvl w:val="0"/>
                <w:numId w:val="11"/>
              </w:numPr>
              <w:suppressAutoHyphens w:val="true"/>
              <w:bidi w:val="0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Cs w:val="false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-współorganizowanie świetlicowych gier towarzyskich,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-wyjazdy do kina, na basen,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organizowanie spotkań z uczestnikami zaprzyjaźnionych domów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-piesze wycieczki po okolicy,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- zajęcia teatralne,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-lektura wybranych czasopism,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-rozwi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zywanie krzyżówek,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czytanie książek,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-gry stoliczkowe,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-oglądanie wybranych programów TV, filmów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zabawy taneczne,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 rozwijanie już posiadanych zainteresowań, nabywanie nowych,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-nauka korzystania z biblioteki miejskiej,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  <w:t>-udział w imprezach integracyjnych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>I-XII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specjalista, terapeuci</w:t>
            </w:r>
          </w:p>
          <w:p>
            <w:pPr>
              <w:pStyle w:val="Normal"/>
              <w:shd w:fill="FFFFFF" w:val="clear"/>
              <w:snapToGrid w:val="false"/>
              <w:spacing w:lineRule="exact" w:line="269" w:before="0" w:after="0"/>
              <w:ind w:left="7" w:right="432" w:hanging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Psychoedukacja i edukacja socjalna</w:t>
      </w:r>
    </w:p>
    <w:tbl>
      <w:tblPr>
        <w:tblW w:w="924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58"/>
        <w:gridCol w:w="1245"/>
        <w:gridCol w:w="1922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/>
              <w:numPr>
                <w:ilvl w:val="0"/>
                <w:numId w:val="10"/>
              </w:numPr>
              <w:suppressAutoHyphens w:val="tru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poszukiwaniu sposobów rozładowywania własnych napięć emocjonalnych stosownie do sytuacji i okoliczności,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wsparcie w rozwiązywaniu sytuacji trudnych </w:t>
              <w:br/>
              <w:t>i konfliktowych,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praca nad kształtowaniem samoakceptacji w roli chorego,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dostarczenie wiedzy na temat choroby, metod </w:t>
              <w:br/>
              <w:t xml:space="preserve">i konieczności leczenia,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dostarczenie wiedzy nt. działania leków </w:t>
              <w:br/>
              <w:t xml:space="preserve">i ich skutków ubocznych,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nauka technik relaksacyjnych,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motywowanie do prowadzenia zdrowego </w:t>
              <w:br/>
              <w:t>i uregulowanego trybu życia,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terapia indywidualna i grupowa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 – XII 2023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psycholog,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terapeuci, pracownicy socjalni OPS na wolontariacie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/>
              <w:numPr>
                <w:ilvl w:val="0"/>
                <w:numId w:val="10"/>
              </w:numPr>
              <w:suppressAutoHyphens w:val="tru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pomoc w załatwianiu spraw urzędowych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wyjazdy do lekarzy specjalistów, umawianie terminów wizyt lekarskich,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kontakt z przedstawicielami policji, kuratorami, pracownikiem socjalnym,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- pomoc w pisaniu podań o pomoc do OPS i innych jednostek </w:t>
            </w:r>
          </w:p>
          <w:p>
            <w:pPr>
              <w:pStyle w:val="Normal"/>
              <w:widowControl w:val="false"/>
              <w:shd w:fill="FFFFFF" w:val="clear"/>
              <w:tabs>
                <w:tab w:val="clear" w:pos="708"/>
                <w:tab w:val="left" w:pos="794" w:leader="none"/>
              </w:tabs>
              <w:autoSpaceDE w:val="false"/>
              <w:spacing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integracja z lokalną i ponadlokalną społecznością (imprezy integracyjne, warsztaty itp.),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I-XII 2023             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 xml:space="preserve">główny specjalista,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terapeuci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540" w:hanging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sz w:val="24"/>
        </w:rPr>
        <w:t>Aktywizacja zawodowa – doradztwo zawodowe</w:t>
      </w:r>
    </w:p>
    <w:tbl>
      <w:tblPr>
        <w:tblW w:w="9242" w:type="dxa"/>
        <w:jc w:val="left"/>
        <w:tblInd w:w="-66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17"/>
        <w:gridCol w:w="4961"/>
        <w:gridCol w:w="1570"/>
        <w:gridCol w:w="1894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Dzia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łania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Termin realizacji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Osoby odpowiedzialne</w:t>
            </w:r>
          </w:p>
        </w:tc>
      </w:tr>
      <w:tr>
        <w:trPr>
          <w:trHeight w:val="1752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Akapitzlist"/>
              <w:widowControl/>
              <w:numPr>
                <w:ilvl w:val="0"/>
                <w:numId w:val="9"/>
              </w:numPr>
              <w:suppressAutoHyphens w:val="true"/>
              <w:bidi w:val="0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szkolenia zawodowe dla uczestników (nauka pisania CV, życiorysu, przygotowanie zawodowe itp.) - prowadzone w ramach zajęć na pracowni komputerowej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wzmocnienie poczucia własnej wartości i umożliwienie sprawdzenia się w pracy poza domem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- pomoc w zidentyfikowaniu zmian w stylu życia, - przekazywanie wiedzy na temat regionalnego/lokalnego rynku pracy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które mogą wystąpić w związku z podjęciem pracy zawodowej</w:t>
            </w:r>
          </w:p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I-XII 2023</w:t>
            </w:r>
          </w:p>
        </w:tc>
        <w:tc>
          <w:tcPr>
            <w:tcW w:w="1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główny specjalista</w:t>
            </w:r>
          </w:p>
        </w:tc>
      </w:tr>
    </w:tbl>
    <w:p>
      <w:pPr>
        <w:pStyle w:val="Nagwek1"/>
        <w:numPr>
          <w:ilvl w:val="0"/>
          <w:numId w:val="3"/>
        </w:numPr>
        <w:suppressAutoHyphens w:val="true"/>
        <w:spacing w:lineRule="atLeast" w:line="262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Środowiskowy Dom Samopomocy w Bystrzycy Kłodzkiej będzie zapewniał gorący posiłek przygotowywany podczas zajęć kulinarnych lub w formie cateringu.</w:t>
      </w:r>
    </w:p>
    <w:p>
      <w:pPr>
        <w:pStyle w:val="Nagwek1"/>
        <w:numPr>
          <w:ilvl w:val="0"/>
          <w:numId w:val="0"/>
        </w:numPr>
        <w:suppressAutoHyphens w:val="true"/>
        <w:spacing w:lineRule="atLeast" w:line="262" w:before="0" w:after="200"/>
        <w:ind w:left="432" w:hanging="0"/>
        <w:rPr>
          <w:rFonts w:ascii="Times New Roman" w:hAnsi="Times New Roman" w:cs="Times New Roman"/>
          <w:b w:val="false"/>
          <w:bCs w:val="false"/>
        </w:rPr>
      </w:pPr>
      <w:r>
        <w:rPr>
          <w:rFonts w:cs="Times New Roman" w:ascii="Times New Roman" w:hAnsi="Times New Roman"/>
        </w:rPr>
        <w:t>II Organizacja domu</w:t>
      </w:r>
    </w:p>
    <w:tbl>
      <w:tblPr>
        <w:tblW w:w="9507" w:type="dxa"/>
        <w:jc w:val="left"/>
        <w:tblInd w:w="-18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49"/>
        <w:gridCol w:w="3996"/>
        <w:gridCol w:w="2373"/>
        <w:gridCol w:w="2389"/>
      </w:tblGrid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>
        <w:trPr/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koordynowanie i monitorowanie pracy zespołu wspierająco- aktywizującego, kontrola realizacji indywidualnych planów wsparcia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 przyjęcie planów pracy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 koniec roku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bezpieczne i higieniczne warunki pobytu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właściwy poziom usług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ciągła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  <w:tr>
        <w:trPr/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szkoleń i dokształcanie pracowników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4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na kwartał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kierownik, </w:t>
              <w:br/>
              <w:t>w zastępstwie główny specjalista,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textAlignment w:val="baseline"/>
        <w:rPr>
          <w:rFonts w:ascii="Times New Roman" w:hAnsi="Times New Roman" w:cs="Times New Roman"/>
          <w:b w:val="false"/>
          <w:bCs w:val="false"/>
        </w:rPr>
      </w:pPr>
      <w:r>
        <w:rPr>
          <w:rFonts w:cs="Times New Roman" w:ascii="Times New Roman" w:hAnsi="Times New Roman"/>
          <w:b/>
          <w:sz w:val="24"/>
        </w:rPr>
        <w:t>III. Kalendarz imprez planowanych w 2023 r.</w:t>
      </w:r>
    </w:p>
    <w:tbl>
      <w:tblPr>
        <w:tblW w:w="9484" w:type="dxa"/>
        <w:jc w:val="left"/>
        <w:tblInd w:w="-66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95"/>
        <w:gridCol w:w="2670"/>
        <w:gridCol w:w="1575"/>
        <w:gridCol w:w="2220"/>
        <w:gridCol w:w="2224"/>
      </w:tblGrid>
      <w:tr>
        <w:trPr>
          <w:tblHeader w:val="true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540" w:hanging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Nazwa imprezy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sz w:val="24"/>
                <w:szCs w:val="23"/>
              </w:rPr>
              <w:t>Planowany termin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Cele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2"/>
                <w:sz w:val="24"/>
                <w:szCs w:val="23"/>
              </w:rPr>
              <w:t>Uwagi / osoby odpowiedzialne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Zabawa karnawałowa z udziałem uczestników ŚDS oraz ich rodzin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3"/>
              </w:rPr>
              <w:t>Luty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Integracja uczestników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Warsztaty Integracyjne o tematyce wielkanocnej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Marzec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</w:rPr>
              <w:t xml:space="preserve">Integracja uczestników </w:t>
              <w:br/>
              <w:t xml:space="preserve">z młodzieżą lokalna </w:t>
              <w:br/>
              <w:t>i szkołami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Wszyscy pracownicy 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Wystawa prac Wielkanocnych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Kwiecień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Integracja uczestników ze 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3"/>
                <w:szCs w:val="23"/>
              </w:rPr>
              <w:t>społecznością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 lokalną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Wszyscy pracownicy 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Wyjazd na jazdę konną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Maj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Kontakt z przyrodą i zwierzętami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Koordynator </w:t>
              <w:br/>
              <w:t>Grzegorz Jadwisińczak,</w:t>
              <w:br/>
              <w:t>Paula Zielińska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wycieczki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 x w roku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Integracja, poszerzenie wiedzy z różnych dziedzin, poznanie kultury danego regionu 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Wszyscy pracownicy 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Olimpiada sportowa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Czerwiec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Propagowanie kultury fizycznej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Koordynator</w:t>
              <w:br/>
              <w:t>Elżbieta Skowrońska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Grzegorz Jadwisińczak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„</w:t>
            </w:r>
            <w:r>
              <w:rPr>
                <w:rFonts w:cs="Times New Roman" w:ascii="Times New Roman" w:hAnsi="Times New Roman"/>
                <w:sz w:val="24"/>
              </w:rPr>
              <w:t>Kwiaty Lata” –wystawa kompozycji kwiatowych uczestników”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Sierpień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Przygotowanie  kompozycji kwiatowych, udział </w:t>
              <w:br/>
              <w:t>w konkursie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Wszyscy pracownicy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Warsztaty integracyjne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Termin zależny od potrzeb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Impreza rekreacyjna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Poszczególni pracownicy w ramach prowadzonych pracowni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„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Koncert muzyczny – spotkanie ze społecznością lokalną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Wrzesień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Kształtowanie wrażliwości na muzykę, rozwijanie pamięci muzycznej, poczucie rytmu i słuchu muzycznego 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Koordynator </w:t>
            </w:r>
          </w:p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Izabela Sakowska</w:t>
            </w:r>
          </w:p>
        </w:tc>
      </w:tr>
      <w:tr>
        <w:trPr>
          <w:trHeight w:val="70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Warsztaty „Światowy Dzień Zdrowia Psychicznego”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Październik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Warsztaty integracyjne </w:t>
              <w:br/>
              <w:t>z młodzieżą lokalną w celu przełamywania stereotypów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 xml:space="preserve">Koordynator 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color w:val="000000"/>
                <w:spacing w:val="-2"/>
                <w:sz w:val="24"/>
                <w:szCs w:val="23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3"/>
              </w:rPr>
              <w:t>Tomasz Strycharczuk</w:t>
            </w:r>
          </w:p>
        </w:tc>
      </w:tr>
      <w:tr>
        <w:trPr>
          <w:trHeight w:val="720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Zaduszki poetyckie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Listopad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Uczczenie pamięci zmarłych, </w:t>
              <w:br/>
              <w:t>wspólne wyjście na cmentarz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Kwiaty i znicze, stroiki tworzone w ramach prowadzonych pracowni</w:t>
            </w:r>
          </w:p>
          <w:p>
            <w:pPr>
              <w:pStyle w:val="Normal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Wszyscy pracownicy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70" w:leader="none"/>
              </w:tabs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Zabawa Andrzejkowa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Listopad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Zabawa uczestników, lanie wosku, konkursy </w:t>
              <w:br/>
              <w:t>i zabawy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Wszyscy pracownicy</w:t>
            </w:r>
          </w:p>
        </w:tc>
      </w:tr>
      <w:tr>
        <w:trPr>
          <w:trHeight w:val="10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270" w:leader="none"/>
              </w:tabs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Wystawa prac bożonarodzeniowych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Integracja uczestników rodziną </w:t>
              <w:br/>
              <w:t xml:space="preserve">i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społecznością</w:t>
            </w:r>
            <w:r>
              <w:rPr>
                <w:rFonts w:cs="Times New Roman" w:ascii="Times New Roman" w:hAnsi="Times New Roman"/>
                <w:sz w:val="24"/>
              </w:rPr>
              <w:t xml:space="preserve"> lokalną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Wszyscy pracownicy w ramach prowadzonych pracowni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76" w:before="0" w:after="200"/>
              <w:jc w:val="right"/>
              <w:textAlignment w:val="baseline"/>
              <w:rPr>
                <w:rFonts w:ascii="Times New Roman" w:hAnsi="Times New Roman" w:cs="Times New Roman"/>
                <w:b w:val="false"/>
                <w:bCs w:val="false"/>
                <w:sz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</w:rPr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Wigilia i jasełka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Grudzień 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Wprowadzenie świątecznego nastroju, integracja </w:t>
              <w:br/>
              <w:t>z bliskimi oraz społecznością lokalną oraz zaprzyjaźnionymi organizacjami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Koordynator </w:t>
            </w:r>
          </w:p>
          <w:p>
            <w:pPr>
              <w:pStyle w:val="Normal"/>
              <w:spacing w:lineRule="auto" w:line="276" w:before="0" w:after="20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Paula Zielińska 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Cs w:val="false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Cs w:val="false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Cs w:val="false"/>
        </w:rPr>
      </w:pPr>
      <w:r>
        <w:rPr>
          <w:b/>
          <w:bCs/>
          <w:color w:val="000000"/>
          <w:spacing w:val="1"/>
          <w:sz w:val="24"/>
          <w:szCs w:val="23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 w:val="false"/>
          <w:bCs w:val="false"/>
        </w:rPr>
      </w:pPr>
      <w:r>
        <w:rPr>
          <w:b/>
          <w:bCs/>
          <w:color w:val="000000"/>
          <w:spacing w:val="1"/>
          <w:sz w:val="24"/>
          <w:szCs w:val="23"/>
        </w:rPr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7" w:right="1134" w:gutter="0" w:header="708" w:top="1134" w:footer="708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0"/>
    <w:family w:val="auto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  <w:p>
    <w:pPr>
      <w:pStyle w:val="Stopka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tLeast" w:line="262"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/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/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/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/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/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/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/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/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/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/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/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/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/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/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/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/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/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/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/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/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/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/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/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/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262" w:before="0" w:after="200"/>
    </w:pPr>
    <w:rPr>
      <w:rFonts w:ascii="Calibri" w:hAnsi="Calibri" w:eastAsia="Calibri" w:cs="Calibri"/>
      <w:color w:val="auto"/>
      <w:sz w:val="22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lineRule="auto" w:line="240" w:before="0" w:after="0"/>
      <w:outlineLvl w:val="0"/>
    </w:pPr>
    <w:rPr>
      <w:b/>
      <w:bCs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color w:val="000000"/>
      <w:spacing w:val="1"/>
      <w:sz w:val="24"/>
      <w:szCs w:val="23"/>
    </w:rPr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b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Symbol" w:hAnsi="Symbol" w:cs="Times New Roman"/>
    </w:rPr>
  </w:style>
  <w:style w:type="character" w:styleId="WW8Num9z0">
    <w:name w:val="WW8Num9z0"/>
    <w:qFormat/>
    <w:rPr>
      <w:b w:val="false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b/>
    </w:rPr>
  </w:style>
  <w:style w:type="character" w:styleId="WW8Num4z0">
    <w:name w:val="WW8Num4z0"/>
    <w:qFormat/>
    <w:rPr>
      <w:b/>
    </w:rPr>
  </w:style>
  <w:style w:type="character" w:styleId="WW8Num5z0">
    <w:name w:val="WW8Num5z0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OpenSymbol" w:hAnsi="OpenSymbol" w:cs="Open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eastAsia="Calibri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b/>
    </w:rPr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Domylnaczcionkaakapitu2">
    <w:name w:val="Domyślna czcionka akapitu2"/>
    <w:qFormat/>
    <w:rPr/>
  </w:style>
  <w:style w:type="character" w:styleId="Absatz-Standardschriftart">
    <w:name w:val="Absatz-Standardschriftar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WW8NumSt2z0">
    <w:name w:val="WW8NumSt2z0"/>
    <w:qFormat/>
    <w:rPr>
      <w:rFonts w:ascii="Times New Roman" w:hAnsi="Times New Roman" w:cs="Times New Roman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4z1">
    <w:name w:val="WW8NumSt4z1"/>
    <w:qFormat/>
    <w:rPr>
      <w:rFonts w:ascii="Courier New" w:hAnsi="Courier New" w:cs="Courier New"/>
    </w:rPr>
  </w:style>
  <w:style w:type="character" w:styleId="WW8NumSt4z2">
    <w:name w:val="WW8NumSt4z2"/>
    <w:qFormat/>
    <w:rPr>
      <w:rFonts w:ascii="Wingdings" w:hAnsi="Wingdings" w:cs="Wingdings"/>
    </w:rPr>
  </w:style>
  <w:style w:type="character" w:styleId="WW8NumSt4z3">
    <w:name w:val="WW8NumSt4z3"/>
    <w:qFormat/>
    <w:rPr>
      <w:rFonts w:ascii="Symbol" w:hAnsi="Symbol" w:cs="Symbol"/>
    </w:rPr>
  </w:style>
  <w:style w:type="character" w:styleId="WW8NumSt5z0">
    <w:name w:val="WW8NumSt5z0"/>
    <w:qFormat/>
    <w:rPr>
      <w:rFonts w:ascii="Times New Roman" w:hAnsi="Times New Roman" w:cs="Times New Roman"/>
    </w:rPr>
  </w:style>
  <w:style w:type="character" w:styleId="Domylnaczcionkaakapitu1">
    <w:name w:val="Domyślna czcionka akapitu1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character" w:styleId="NagwekZnak">
    <w:name w:val="Nagłówek Znak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qFormat/>
    <w:rPr>
      <w:rFonts w:ascii="Calibri" w:hAnsi="Calibri" w:eastAsia="Calibri" w:cs="Calibri"/>
      <w:sz w:val="22"/>
      <w:szCs w:val="22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cicietrecitekstu">
    <w:name w:val="Body Text Indent"/>
    <w:basedOn w:val="Normal"/>
    <w:pPr>
      <w:shd w:fill="FFFFFF" w:val="clear"/>
      <w:snapToGrid w:val="false"/>
      <w:spacing w:lineRule="exact" w:line="271" w:before="5" w:after="0"/>
      <w:ind w:left="530" w:right="0" w:hanging="0"/>
    </w:pPr>
    <w:rPr>
      <w:color w:val="000000"/>
      <w:sz w:val="24"/>
      <w:szCs w:val="23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LibreOffice/7.5.2.2$Windows_X86_64 LibreOffice_project/53bb9681a964705cf672590721dbc85eb4d0c3a2</Application>
  <AppVersion>15.0000</AppVersion>
  <Pages>13</Pages>
  <Words>2211</Words>
  <Characters>14662</Characters>
  <CharactersWithSpaces>16759</CharactersWithSpaces>
  <Paragraphs>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2022-11-18T13:28:00Z</dcterms:created>
  <dc:creator>Your User Name</dc:creator>
  <dc:description/>
  <cp:keywords/>
  <dc:language>pl-PL</dc:language>
  <cp:lastModifiedBy/>
  <cp:lastPrinted>2022-12-05T13:15:00Z</cp:lastPrinted>
  <dcterms:modified xsi:type="dcterms:W3CDTF">2023-04-18T11:50:45Z</dcterms:modified>
  <cp:revision>7</cp:revision>
  <dc:subject/>
  <dc:title>II</dc:title>
</cp:coreProperties>
</file>